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D9" w:rsidRPr="00E92BD9" w:rsidRDefault="00E92BD9" w:rsidP="00E92BD9">
      <w:pPr>
        <w:rPr>
          <w:rFonts w:ascii="Times New Roman" w:hAnsi="Times New Roman" w:cs="Times New Roman"/>
          <w:b/>
          <w:i/>
          <w:sz w:val="28"/>
          <w:szCs w:val="28"/>
        </w:rPr>
      </w:pPr>
      <w:bookmarkStart w:id="0" w:name="_GoBack"/>
      <w:r w:rsidRPr="00E92BD9">
        <w:rPr>
          <w:rFonts w:ascii="Times New Roman" w:hAnsi="Times New Roman" w:cs="Times New Roman"/>
          <w:b/>
          <w:i/>
          <w:sz w:val="28"/>
          <w:szCs w:val="28"/>
        </w:rPr>
        <w:t>Privacy Statement relating to the processing of personal data in Agency-level events</w:t>
      </w:r>
    </w:p>
    <w:bookmarkEnd w:id="0"/>
    <w:p w:rsidR="00E92BD9" w:rsidRPr="00E92BD9" w:rsidRDefault="00E92BD9" w:rsidP="00E92BD9">
      <w:pPr>
        <w:rPr>
          <w:rFonts w:ascii="Times New Roman" w:hAnsi="Times New Roman" w:cs="Times New Roman"/>
          <w:sz w:val="24"/>
          <w:szCs w:val="24"/>
          <w:lang w:val="en-US"/>
        </w:rPr>
      </w:pPr>
    </w:p>
    <w:p w:rsidR="00E92BD9" w:rsidRPr="00E92BD9" w:rsidRDefault="00E92BD9" w:rsidP="00E92BD9">
      <w:pPr>
        <w:numPr>
          <w:ilvl w:val="0"/>
          <w:numId w:val="1"/>
        </w:numPr>
        <w:rPr>
          <w:rFonts w:ascii="Times New Roman" w:hAnsi="Times New Roman" w:cs="Times New Roman"/>
          <w:b/>
          <w:sz w:val="24"/>
          <w:szCs w:val="24"/>
        </w:rPr>
      </w:pPr>
      <w:r w:rsidRPr="00E92BD9">
        <w:rPr>
          <w:rFonts w:ascii="Times New Roman" w:hAnsi="Times New Roman" w:cs="Times New Roman"/>
          <w:b/>
          <w:sz w:val="24"/>
          <w:szCs w:val="24"/>
        </w:rPr>
        <w:t>Context and controller</w:t>
      </w:r>
    </w:p>
    <w:p w:rsidR="00E92BD9" w:rsidRPr="00E92BD9" w:rsidRDefault="00E92BD9" w:rsidP="00E92BD9">
      <w:pPr>
        <w:rPr>
          <w:rFonts w:ascii="Times New Roman" w:hAnsi="Times New Roman" w:cs="Times New Roman"/>
          <w:b/>
          <w:sz w:val="24"/>
          <w:szCs w:val="24"/>
        </w:rPr>
      </w:pP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When the Agency for the Cooperation of Energy Regulators (ACER) collects and further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 xml:space="preserve">In Agency-level events, the Agency wishes to collect and distribute </w:t>
      </w:r>
      <w:proofErr w:type="gramStart"/>
      <w:r w:rsidRPr="00E92BD9">
        <w:rPr>
          <w:rFonts w:ascii="Times New Roman" w:hAnsi="Times New Roman" w:cs="Times New Roman"/>
          <w:sz w:val="24"/>
          <w:szCs w:val="24"/>
        </w:rPr>
        <w:t>participants</w:t>
      </w:r>
      <w:proofErr w:type="gramEnd"/>
      <w:r w:rsidRPr="00E92BD9">
        <w:rPr>
          <w:rFonts w:ascii="Times New Roman" w:hAnsi="Times New Roman" w:cs="Times New Roman"/>
          <w:sz w:val="24"/>
          <w:szCs w:val="24"/>
        </w:rPr>
        <w:t xml:space="preserve"> lists containing participants’ name, affiliation (company), and country of residence.  Participants’ photographs and presentations (by speakers) may be published on the Agency’s website and/or a conference-specific website. </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Such processing is voluntary and participants’ unambiguous consent is requested when registering for the event.</w:t>
      </w:r>
      <w:r w:rsidRPr="00E92BD9">
        <w:rPr>
          <w:rFonts w:ascii="Times New Roman" w:hAnsi="Times New Roman" w:cs="Times New Roman"/>
          <w:bCs/>
          <w:iCs/>
          <w:sz w:val="24"/>
          <w:szCs w:val="24"/>
          <w:lang w:val="en-US"/>
        </w:rPr>
        <w:t xml:space="preserve">  On the registration form for the event, participants will be informed of the processing operation and asked whether they give their consent thereto.</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The person in charge of the processing is the Press and Communications Officer.</w:t>
      </w:r>
    </w:p>
    <w:p w:rsidR="00E92BD9" w:rsidRPr="00E92BD9" w:rsidRDefault="00E92BD9" w:rsidP="00E92BD9">
      <w:pPr>
        <w:rPr>
          <w:rFonts w:ascii="Times New Roman" w:hAnsi="Times New Roman" w:cs="Times New Roman"/>
          <w:sz w:val="24"/>
          <w:szCs w:val="24"/>
        </w:rPr>
      </w:pP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Mr. David Merino,</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Press and Communications Officer</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Postal address:</w:t>
      </w:r>
    </w:p>
    <w:p w:rsidR="00E92BD9" w:rsidRPr="00E92BD9" w:rsidRDefault="00E92BD9" w:rsidP="00E92BD9">
      <w:pPr>
        <w:rPr>
          <w:rFonts w:ascii="Times New Roman" w:hAnsi="Times New Roman" w:cs="Times New Roman"/>
          <w:sz w:val="24"/>
          <w:szCs w:val="24"/>
        </w:rPr>
      </w:pPr>
      <w:proofErr w:type="spellStart"/>
      <w:r w:rsidRPr="00E92BD9">
        <w:rPr>
          <w:rFonts w:ascii="Times New Roman" w:hAnsi="Times New Roman" w:cs="Times New Roman"/>
          <w:sz w:val="24"/>
          <w:szCs w:val="24"/>
        </w:rPr>
        <w:t>Trg</w:t>
      </w:r>
      <w:proofErr w:type="spellEnd"/>
      <w:r w:rsidRPr="00E92BD9">
        <w:rPr>
          <w:rFonts w:ascii="Times New Roman" w:hAnsi="Times New Roman" w:cs="Times New Roman"/>
          <w:sz w:val="24"/>
          <w:szCs w:val="24"/>
        </w:rPr>
        <w:t xml:space="preserve"> </w:t>
      </w:r>
      <w:proofErr w:type="spellStart"/>
      <w:r w:rsidRPr="00E92BD9">
        <w:rPr>
          <w:rFonts w:ascii="Times New Roman" w:hAnsi="Times New Roman" w:cs="Times New Roman"/>
          <w:sz w:val="24"/>
          <w:szCs w:val="24"/>
        </w:rPr>
        <w:t>republike</w:t>
      </w:r>
      <w:proofErr w:type="spellEnd"/>
      <w:r w:rsidRPr="00E92BD9">
        <w:rPr>
          <w:rFonts w:ascii="Times New Roman" w:hAnsi="Times New Roman" w:cs="Times New Roman"/>
          <w:sz w:val="24"/>
          <w:szCs w:val="24"/>
        </w:rPr>
        <w:t xml:space="preserve"> 3</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1000 – Ljubljana</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Slovenia</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Phone number: +386 (0)820 53 417</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 xml:space="preserve">Email: </w:t>
      </w:r>
      <w:hyperlink r:id="rId5" w:history="1">
        <w:proofErr w:type="spellStart"/>
        <w:proofErr w:type="gramStart"/>
        <w:r w:rsidRPr="00E92BD9">
          <w:rPr>
            <w:rStyle w:val="Hyperlink"/>
            <w:rFonts w:ascii="Times New Roman" w:hAnsi="Times New Roman" w:cs="Times New Roman"/>
            <w:sz w:val="24"/>
            <w:szCs w:val="24"/>
          </w:rPr>
          <w:t>david.merino</w:t>
        </w:r>
        <w:proofErr w:type="spellEnd"/>
        <w:r w:rsidRPr="00E92BD9">
          <w:rPr>
            <w:rStyle w:val="Hyperlink"/>
            <w:rFonts w:ascii="Times New Roman" w:hAnsi="Times New Roman" w:cs="Times New Roman"/>
            <w:sz w:val="24"/>
            <w:szCs w:val="24"/>
          </w:rPr>
          <w:t>(</w:t>
        </w:r>
        <w:proofErr w:type="gramEnd"/>
        <w:r w:rsidRPr="00E92BD9">
          <w:rPr>
            <w:rStyle w:val="Hyperlink"/>
            <w:rFonts w:ascii="Times New Roman" w:hAnsi="Times New Roman" w:cs="Times New Roman"/>
            <w:sz w:val="24"/>
            <w:szCs w:val="24"/>
          </w:rPr>
          <w:t>at)acer.europa.eu</w:t>
        </w:r>
      </w:hyperlink>
    </w:p>
    <w:p w:rsidR="00E92BD9" w:rsidRPr="00E92BD9" w:rsidRDefault="00E92BD9" w:rsidP="00E92BD9">
      <w:pPr>
        <w:rPr>
          <w:rFonts w:ascii="Times New Roman" w:hAnsi="Times New Roman" w:cs="Times New Roman"/>
          <w:sz w:val="24"/>
          <w:szCs w:val="24"/>
        </w:rPr>
      </w:pPr>
    </w:p>
    <w:p w:rsidR="00E92BD9" w:rsidRPr="00E92BD9" w:rsidRDefault="00E92BD9" w:rsidP="00E92BD9">
      <w:pPr>
        <w:numPr>
          <w:ilvl w:val="0"/>
          <w:numId w:val="1"/>
        </w:numPr>
        <w:rPr>
          <w:rFonts w:ascii="Times New Roman" w:hAnsi="Times New Roman" w:cs="Times New Roman"/>
          <w:b/>
          <w:sz w:val="24"/>
          <w:szCs w:val="24"/>
        </w:rPr>
      </w:pPr>
      <w:r w:rsidRPr="00E92BD9">
        <w:rPr>
          <w:rFonts w:ascii="Times New Roman" w:hAnsi="Times New Roman" w:cs="Times New Roman"/>
          <w:b/>
          <w:sz w:val="24"/>
          <w:szCs w:val="24"/>
        </w:rPr>
        <w:t xml:space="preserve">What personal information do we collect, for what purpose, and under which legal bases? </w:t>
      </w:r>
    </w:p>
    <w:p w:rsidR="00E92BD9" w:rsidRPr="00E92BD9" w:rsidRDefault="00E92BD9" w:rsidP="00E92BD9">
      <w:pPr>
        <w:rPr>
          <w:rFonts w:ascii="Times New Roman" w:hAnsi="Times New Roman" w:cs="Times New Roman"/>
          <w:b/>
          <w:sz w:val="24"/>
          <w:szCs w:val="24"/>
        </w:rPr>
      </w:pPr>
      <w:r w:rsidRPr="00E92BD9">
        <w:rPr>
          <w:rFonts w:ascii="Times New Roman" w:hAnsi="Times New Roman" w:cs="Times New Roman"/>
          <w:b/>
          <w:sz w:val="24"/>
          <w:szCs w:val="24"/>
        </w:rPr>
        <w:t>Types of personal data</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lastRenderedPageBreak/>
        <w:t>The following personal data of participants at Agency-level events may be processed: name, affiliation (company), country of residence and photographs (all participants) and presentations (by speakers).</w:t>
      </w:r>
    </w:p>
    <w:p w:rsidR="00E92BD9" w:rsidRPr="00E92BD9" w:rsidRDefault="00E92BD9" w:rsidP="00E92BD9">
      <w:pPr>
        <w:rPr>
          <w:rFonts w:ascii="Times New Roman" w:hAnsi="Times New Roman" w:cs="Times New Roman"/>
          <w:b/>
          <w:sz w:val="24"/>
          <w:szCs w:val="24"/>
        </w:rPr>
      </w:pPr>
      <w:r w:rsidRPr="00E92BD9">
        <w:rPr>
          <w:rFonts w:ascii="Times New Roman" w:hAnsi="Times New Roman" w:cs="Times New Roman"/>
          <w:b/>
          <w:sz w:val="24"/>
          <w:szCs w:val="24"/>
        </w:rPr>
        <w:t>Purpose</w:t>
      </w:r>
    </w:p>
    <w:p w:rsidR="00E92BD9" w:rsidRPr="00E92BD9" w:rsidRDefault="00E92BD9" w:rsidP="00E92BD9">
      <w:pPr>
        <w:rPr>
          <w:rFonts w:ascii="Times New Roman" w:hAnsi="Times New Roman" w:cs="Times New Roman"/>
          <w:bCs/>
          <w:sz w:val="24"/>
          <w:szCs w:val="24"/>
          <w:lang w:val="en-US"/>
        </w:rPr>
      </w:pPr>
      <w:r w:rsidRPr="00E92BD9">
        <w:rPr>
          <w:rFonts w:ascii="Times New Roman" w:hAnsi="Times New Roman" w:cs="Times New Roman"/>
          <w:sz w:val="24"/>
          <w:szCs w:val="24"/>
        </w:rPr>
        <w:t xml:space="preserve">The purpose of processing </w:t>
      </w:r>
      <w:proofErr w:type="gramStart"/>
      <w:r w:rsidRPr="00E92BD9">
        <w:rPr>
          <w:rFonts w:ascii="Times New Roman" w:hAnsi="Times New Roman" w:cs="Times New Roman"/>
          <w:sz w:val="24"/>
          <w:szCs w:val="24"/>
        </w:rPr>
        <w:t>participants</w:t>
      </w:r>
      <w:proofErr w:type="gramEnd"/>
      <w:r w:rsidRPr="00E92BD9">
        <w:rPr>
          <w:rFonts w:ascii="Times New Roman" w:hAnsi="Times New Roman" w:cs="Times New Roman"/>
          <w:sz w:val="24"/>
          <w:szCs w:val="24"/>
        </w:rPr>
        <w:t xml:space="preserve"> lists and participants’ photos is to</w:t>
      </w:r>
      <w:r w:rsidRPr="00E92BD9">
        <w:rPr>
          <w:rFonts w:ascii="Times New Roman" w:hAnsi="Times New Roman" w:cs="Times New Roman"/>
          <w:bCs/>
          <w:sz w:val="24"/>
          <w:szCs w:val="24"/>
          <w:lang w:val="en-US"/>
        </w:rPr>
        <w:t xml:space="preserve"> enable participants to know of, and identify, one another, to manage the organization of events (e.g., follow-up with participants).  Photo inclusion and/or high-level speakers’ presentations would increase the visibility of the event in communication actions.</w:t>
      </w:r>
    </w:p>
    <w:p w:rsidR="00E92BD9" w:rsidRPr="00E92BD9" w:rsidRDefault="00E92BD9" w:rsidP="00E92BD9">
      <w:pPr>
        <w:rPr>
          <w:rFonts w:ascii="Times New Roman" w:hAnsi="Times New Roman" w:cs="Times New Roman"/>
          <w:b/>
          <w:sz w:val="24"/>
          <w:szCs w:val="24"/>
        </w:rPr>
      </w:pPr>
      <w:r w:rsidRPr="00E92BD9">
        <w:rPr>
          <w:rFonts w:ascii="Times New Roman" w:hAnsi="Times New Roman" w:cs="Times New Roman"/>
          <w:b/>
          <w:sz w:val="24"/>
          <w:szCs w:val="24"/>
        </w:rPr>
        <w:t>Legal bases</w:t>
      </w:r>
    </w:p>
    <w:p w:rsidR="00E92BD9" w:rsidRPr="00E92BD9" w:rsidRDefault="00E92BD9" w:rsidP="00E92BD9">
      <w:pPr>
        <w:rPr>
          <w:rFonts w:ascii="Times New Roman" w:hAnsi="Times New Roman" w:cs="Times New Roman"/>
          <w:bCs/>
          <w:sz w:val="24"/>
          <w:szCs w:val="24"/>
          <w:lang w:val="en-US"/>
        </w:rPr>
      </w:pPr>
      <w:r w:rsidRPr="00E92BD9">
        <w:rPr>
          <w:rFonts w:ascii="Times New Roman" w:hAnsi="Times New Roman" w:cs="Times New Roman"/>
          <w:bCs/>
          <w:sz w:val="24"/>
          <w:szCs w:val="24"/>
          <w:lang w:val="en-US"/>
        </w:rPr>
        <w:t xml:space="preserve">The legal basis for this processing operation is Article 5(d) of Regulation (EC) 45/2001.  Data subjects are requested to provide their prior informed and unambiguous consent to the collection and distribution of </w:t>
      </w:r>
      <w:proofErr w:type="gramStart"/>
      <w:r w:rsidRPr="00E92BD9">
        <w:rPr>
          <w:rFonts w:ascii="Times New Roman" w:hAnsi="Times New Roman" w:cs="Times New Roman"/>
          <w:bCs/>
          <w:sz w:val="24"/>
          <w:szCs w:val="24"/>
          <w:lang w:val="en-US"/>
        </w:rPr>
        <w:t>participants</w:t>
      </w:r>
      <w:proofErr w:type="gramEnd"/>
      <w:r w:rsidRPr="00E92BD9">
        <w:rPr>
          <w:rFonts w:ascii="Times New Roman" w:hAnsi="Times New Roman" w:cs="Times New Roman"/>
          <w:bCs/>
          <w:sz w:val="24"/>
          <w:szCs w:val="24"/>
          <w:lang w:val="en-US"/>
        </w:rPr>
        <w:t xml:space="preserve"> lists, taking and publication of their pictures on the Agency’s website, and publication of speakers’ presentations. </w:t>
      </w:r>
      <w:r w:rsidRPr="00E92BD9">
        <w:rPr>
          <w:rFonts w:ascii="Times New Roman" w:hAnsi="Times New Roman" w:cs="Times New Roman"/>
          <w:bCs/>
          <w:iCs/>
          <w:sz w:val="24"/>
          <w:szCs w:val="24"/>
          <w:lang w:val="en-US"/>
        </w:rPr>
        <w:t>On the registration form for the event, participants will be informed of the processing operation and asked whether they give their consent thereto.</w:t>
      </w:r>
    </w:p>
    <w:p w:rsidR="00E92BD9" w:rsidRPr="00E92BD9" w:rsidRDefault="00E92BD9" w:rsidP="00E92BD9">
      <w:pPr>
        <w:rPr>
          <w:rFonts w:ascii="Times New Roman" w:hAnsi="Times New Roman" w:cs="Times New Roman"/>
          <w:b/>
          <w:sz w:val="24"/>
          <w:szCs w:val="24"/>
        </w:rPr>
      </w:pPr>
      <w:r w:rsidRPr="00E92BD9">
        <w:rPr>
          <w:rFonts w:ascii="Times New Roman" w:hAnsi="Times New Roman" w:cs="Times New Roman"/>
          <w:b/>
          <w:sz w:val="24"/>
          <w:szCs w:val="24"/>
        </w:rPr>
        <w:t xml:space="preserve">Who has access to your personal data, to whom is it disclosed, and for how long is it stored? </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 xml:space="preserve">A selection of photos taken will be available on the Agency’s website and on a dedicated website available under </w:t>
      </w:r>
      <w:r w:rsidRPr="00E92BD9">
        <w:rPr>
          <w:rFonts w:ascii="Times New Roman" w:hAnsi="Times New Roman" w:cs="Times New Roman"/>
          <w:sz w:val="24"/>
          <w:szCs w:val="24"/>
          <w:lang w:val="en-US"/>
        </w:rPr>
        <w:t>http://www.acer.europa.eu</w:t>
      </w:r>
      <w:r w:rsidRPr="00E92BD9">
        <w:rPr>
          <w:rFonts w:ascii="Times New Roman" w:hAnsi="Times New Roman" w:cs="Times New Roman"/>
          <w:sz w:val="24"/>
          <w:szCs w:val="24"/>
        </w:rPr>
        <w:t>.  Thus, these photos will be available to the general public.</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Participants’ lists will be available to all participants in the concerned Agency-level event.  Further, they will be stored on an Agency server, accessible to authorised staff and the Appointing Authority.</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Your personal data will be stored for a maximum of five years.</w:t>
      </w:r>
    </w:p>
    <w:p w:rsidR="00E92BD9" w:rsidRPr="00E92BD9" w:rsidRDefault="00E92BD9" w:rsidP="00E92BD9">
      <w:pPr>
        <w:numPr>
          <w:ilvl w:val="0"/>
          <w:numId w:val="1"/>
        </w:numPr>
        <w:rPr>
          <w:rFonts w:ascii="Times New Roman" w:hAnsi="Times New Roman" w:cs="Times New Roman"/>
          <w:b/>
          <w:sz w:val="24"/>
          <w:szCs w:val="24"/>
        </w:rPr>
      </w:pPr>
      <w:r w:rsidRPr="00E92BD9">
        <w:rPr>
          <w:rFonts w:ascii="Times New Roman" w:hAnsi="Times New Roman" w:cs="Times New Roman"/>
          <w:b/>
          <w:sz w:val="24"/>
          <w:szCs w:val="24"/>
        </w:rPr>
        <w:t>Data subjects’ rights and available recourse measures</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 xml:space="preserve">Data subjects have the right of access to and rectification, blocking, and erasure of their personal data.  Data subjects’ rights are governed by the provisions of Regulation (EC) No 45/2001.  </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Data subjects seeking clarification of their rights or further information should contact the Agency’s data protection officer (</w:t>
      </w:r>
      <w:hyperlink r:id="rId6" w:history="1">
        <w:r w:rsidRPr="00E92BD9">
          <w:rPr>
            <w:rStyle w:val="Hyperlink"/>
            <w:rFonts w:ascii="Times New Roman" w:hAnsi="Times New Roman" w:cs="Times New Roman"/>
            <w:sz w:val="24"/>
            <w:szCs w:val="24"/>
          </w:rPr>
          <w:t>DPO@acer.europa.eu</w:t>
        </w:r>
      </w:hyperlink>
      <w:r w:rsidRPr="00E92BD9">
        <w:rPr>
          <w:rFonts w:ascii="Times New Roman" w:hAnsi="Times New Roman" w:cs="Times New Roman"/>
          <w:sz w:val="24"/>
          <w:szCs w:val="24"/>
        </w:rPr>
        <w:t>).</w:t>
      </w:r>
    </w:p>
    <w:p w:rsidR="00E92BD9" w:rsidRPr="00E92BD9" w:rsidRDefault="00E92BD9" w:rsidP="00E92BD9">
      <w:pPr>
        <w:rPr>
          <w:rFonts w:ascii="Times New Roman" w:hAnsi="Times New Roman" w:cs="Times New Roman"/>
          <w:sz w:val="24"/>
          <w:szCs w:val="24"/>
        </w:rPr>
      </w:pPr>
      <w:r w:rsidRPr="00E92BD9">
        <w:rPr>
          <w:rFonts w:ascii="Times New Roman" w:hAnsi="Times New Roman" w:cs="Times New Roman"/>
          <w:sz w:val="24"/>
          <w:szCs w:val="24"/>
        </w:rPr>
        <w:t>Data subject wishing to exercise these rights are requested to contact either the person in charge of the processing (details above), or the Agency’s data protection officer (</w:t>
      </w:r>
      <w:hyperlink r:id="rId7" w:history="1">
        <w:r w:rsidRPr="00E92BD9">
          <w:rPr>
            <w:rStyle w:val="Hyperlink"/>
            <w:rFonts w:ascii="Times New Roman" w:hAnsi="Times New Roman" w:cs="Times New Roman"/>
            <w:sz w:val="24"/>
            <w:szCs w:val="24"/>
          </w:rPr>
          <w:t>DPO@acer.europa.eu</w:t>
        </w:r>
      </w:hyperlink>
      <w:r w:rsidRPr="00E92BD9">
        <w:rPr>
          <w:rFonts w:ascii="Times New Roman" w:hAnsi="Times New Roman" w:cs="Times New Roman"/>
          <w:sz w:val="24"/>
          <w:szCs w:val="24"/>
        </w:rPr>
        <w:t>).</w:t>
      </w:r>
    </w:p>
    <w:p w:rsidR="00E92BD9" w:rsidRPr="00E92BD9" w:rsidRDefault="00E92BD9" w:rsidP="00E92BD9">
      <w:pPr>
        <w:rPr>
          <w:rFonts w:ascii="Times New Roman" w:hAnsi="Times New Roman" w:cs="Times New Roman"/>
          <w:sz w:val="24"/>
          <w:szCs w:val="24"/>
          <w:lang w:val="en-US"/>
        </w:rPr>
      </w:pPr>
      <w:r w:rsidRPr="00E92BD9">
        <w:rPr>
          <w:rFonts w:ascii="Times New Roman" w:hAnsi="Times New Roman" w:cs="Times New Roman"/>
          <w:sz w:val="24"/>
          <w:szCs w:val="24"/>
        </w:rPr>
        <w:t>Finally, the data subjects may, at any time, have recourse to the European Data Protection Supervisor</w:t>
      </w:r>
      <w:r w:rsidRPr="00E92BD9">
        <w:rPr>
          <w:rFonts w:ascii="Times New Roman" w:hAnsi="Times New Roman" w:cs="Times New Roman"/>
          <w:bCs/>
          <w:iCs/>
          <w:sz w:val="24"/>
          <w:szCs w:val="24"/>
          <w:lang w:val="en-US"/>
        </w:rPr>
        <w:t xml:space="preserve"> (</w:t>
      </w:r>
      <w:hyperlink r:id="rId8" w:history="1">
        <w:r w:rsidRPr="00E92BD9">
          <w:rPr>
            <w:rStyle w:val="Hyperlink"/>
            <w:rFonts w:ascii="Times New Roman" w:hAnsi="Times New Roman" w:cs="Times New Roman"/>
            <w:sz w:val="24"/>
            <w:szCs w:val="24"/>
            <w:lang w:val="en-US"/>
          </w:rPr>
          <w:t>http://www.edps.europa.eu</w:t>
        </w:r>
      </w:hyperlink>
      <w:r w:rsidRPr="00E92BD9">
        <w:rPr>
          <w:rFonts w:ascii="Times New Roman" w:hAnsi="Times New Roman" w:cs="Times New Roman"/>
          <w:sz w:val="24"/>
          <w:szCs w:val="24"/>
          <w:lang w:val="en-US"/>
        </w:rPr>
        <w:t>).</w:t>
      </w:r>
    </w:p>
    <w:p w:rsidR="00E92BD9" w:rsidRPr="00E92BD9" w:rsidRDefault="00E92BD9" w:rsidP="00E92BD9">
      <w:pPr>
        <w:rPr>
          <w:rFonts w:ascii="Times New Roman" w:hAnsi="Times New Roman" w:cs="Times New Roman"/>
          <w:lang w:val="en-US"/>
        </w:rPr>
      </w:pPr>
    </w:p>
    <w:p w:rsidR="00C278FA" w:rsidRPr="00E92BD9" w:rsidRDefault="00C278FA">
      <w:pPr>
        <w:rPr>
          <w:rFonts w:ascii="Times New Roman" w:hAnsi="Times New Roman" w:cs="Times New Roman"/>
          <w:lang w:val="en-US"/>
        </w:rPr>
      </w:pPr>
    </w:p>
    <w:sectPr w:rsidR="00C278FA" w:rsidRPr="00E9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D9"/>
    <w:rsid w:val="00C278FA"/>
    <w:rsid w:val="00E9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33A13-153F-4F77-96D0-A7E05D33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s.europa.e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PO@acer.europa.e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cer.europa.eu" TargetMode="External"/><Relationship Id="rId11" Type="http://schemas.openxmlformats.org/officeDocument/2006/relationships/customXml" Target="../customXml/item1.xml"/><Relationship Id="rId5" Type="http://schemas.openxmlformats.org/officeDocument/2006/relationships/hyperlink" Target="mailto:david.merino@acer.europa.eu"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ACER-2017-77012</_dlc_DocId>
    <_dlc_DocIdUrl xmlns="985daa2e-53d8-4475-82b8-9c7d25324e34">
      <Url>http://extranet.acer.europa.eu/Media/_layouts/15/DocIdRedir.aspx?ID=ACER-2017-77012</Url>
      <Description>ACER-2017-77012</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2340F-AB7A-4BEA-8254-8045CAF0DD9B}"/>
</file>

<file path=customXml/itemProps2.xml><?xml version="1.0" encoding="utf-8"?>
<ds:datastoreItem xmlns:ds="http://schemas.openxmlformats.org/officeDocument/2006/customXml" ds:itemID="{C023005E-B0E3-4D27-95C9-CFF92BE991EE}"/>
</file>

<file path=customXml/itemProps3.xml><?xml version="1.0" encoding="utf-8"?>
<ds:datastoreItem xmlns:ds="http://schemas.openxmlformats.org/officeDocument/2006/customXml" ds:itemID="{E029F4FA-A91C-4836-8020-A2EC825203C9}"/>
</file>

<file path=customXml/itemProps4.xml><?xml version="1.0" encoding="utf-8"?>
<ds:datastoreItem xmlns:ds="http://schemas.openxmlformats.org/officeDocument/2006/customXml" ds:itemID="{C023005E-B0E3-4D27-95C9-CFF92BE991EE}"/>
</file>

<file path=customXml/itemProps5.xml><?xml version="1.0" encoding="utf-8"?>
<ds:datastoreItem xmlns:ds="http://schemas.openxmlformats.org/officeDocument/2006/customXml" ds:itemID="{48B85686-6908-40BF-8F6C-F2A994E10EBA}"/>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MERINO FERNANDEZ (ACER)</dc:creator>
  <cp:keywords/>
  <dc:description/>
  <cp:lastModifiedBy>David MERINO FERNANDEZ (ACER)</cp:lastModifiedBy>
  <cp:revision>1</cp:revision>
  <dcterms:created xsi:type="dcterms:W3CDTF">2017-10-31T11:15:00Z</dcterms:created>
  <dcterms:modified xsi:type="dcterms:W3CDTF">2017-10-31T11:16:00Z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8032bbf3-7734-4ef8-8089-7283af8cf32b</vt:lpwstr>
  </property>
  <property fmtid="{D5CDD505-2E9C-101B-9397-08002B2CF9AE}" pid="3" name="ContentTypeId">
    <vt:lpwstr>0x0101001AE9DD38BBCCB94CB488FFC588F99A7B</vt:lpwstr>
  </property>
</Properties>
</file>